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4FE5" w14:textId="1488AE4E" w:rsidR="00AF6F71" w:rsidRPr="00205350" w:rsidRDefault="002A5E07" w:rsidP="000D6C37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drawing>
          <wp:inline distT="0" distB="0" distL="0" distR="0" wp14:anchorId="5A93A101" wp14:editId="36C5F0A5">
            <wp:extent cx="2214033" cy="13843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573" cy="139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01E8" w14:textId="2C354CD6" w:rsidR="000D6C37" w:rsidRPr="00205350" w:rsidRDefault="000D6C37" w:rsidP="000D6C37">
      <w:pPr>
        <w:jc w:val="center"/>
        <w:rPr>
          <w:rFonts w:cstheme="minorHAnsi"/>
          <w:sz w:val="22"/>
          <w:szCs w:val="22"/>
        </w:rPr>
      </w:pPr>
      <w:r w:rsidRPr="00205350">
        <w:rPr>
          <w:rFonts w:cstheme="minorHAnsi"/>
          <w:b/>
          <w:sz w:val="22"/>
          <w:szCs w:val="22"/>
        </w:rPr>
        <w:t>Intelligent Instructor Awards 202</w:t>
      </w:r>
      <w:r w:rsidR="00B0265E">
        <w:rPr>
          <w:rFonts w:cstheme="minorHAnsi"/>
          <w:b/>
          <w:sz w:val="22"/>
          <w:szCs w:val="22"/>
        </w:rPr>
        <w:t>2</w:t>
      </w:r>
      <w:r w:rsidRPr="00205350">
        <w:rPr>
          <w:rFonts w:cstheme="minorHAnsi"/>
          <w:b/>
          <w:sz w:val="22"/>
          <w:szCs w:val="22"/>
        </w:rPr>
        <w:t xml:space="preserve"> Guidance Notes</w:t>
      </w:r>
    </w:p>
    <w:p w14:paraId="1ED7D030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 xml:space="preserve">Driving Instructor Insurer of the Year </w:t>
      </w:r>
    </w:p>
    <w:p w14:paraId="255497DE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>Product of the Year</w:t>
      </w:r>
    </w:p>
    <w:p w14:paraId="3952D705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>Professional Support Provider of the Year</w:t>
      </w:r>
    </w:p>
    <w:p w14:paraId="589CA5C5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 xml:space="preserve">Car Supplier of the Year </w:t>
      </w:r>
    </w:p>
    <w:p w14:paraId="0C904B04" w14:textId="0C3A2AD9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>Driving Instructor Car of the Year</w:t>
      </w:r>
    </w:p>
    <w:p w14:paraId="169A80C4" w14:textId="3DA720D5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 xml:space="preserve">Local Driving </w:t>
      </w:r>
      <w:r w:rsidR="00781A60">
        <w:rPr>
          <w:rFonts w:cstheme="minorHAnsi"/>
          <w:b/>
          <w:color w:val="000000" w:themeColor="text1"/>
          <w:sz w:val="22"/>
          <w:szCs w:val="22"/>
        </w:rPr>
        <w:t xml:space="preserve">Instructor </w:t>
      </w:r>
      <w:r w:rsidRPr="00205350">
        <w:rPr>
          <w:rFonts w:cstheme="minorHAnsi"/>
          <w:b/>
          <w:color w:val="000000" w:themeColor="text1"/>
          <w:sz w:val="22"/>
          <w:szCs w:val="22"/>
        </w:rPr>
        <w:t>Association of the Year</w:t>
      </w:r>
    </w:p>
    <w:p w14:paraId="404AAE67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 xml:space="preserve">Regional Driving School of the Year </w:t>
      </w:r>
    </w:p>
    <w:p w14:paraId="0C117F09" w14:textId="77777777" w:rsidR="000D6C37" w:rsidRPr="00205350" w:rsidRDefault="000D6C37" w:rsidP="000D6C37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>National Driving School of the Year</w:t>
      </w:r>
    </w:p>
    <w:p w14:paraId="3F4D505B" w14:textId="63E7435E" w:rsidR="00AF6F71" w:rsidRPr="00205350" w:rsidRDefault="000D6C37" w:rsidP="00AF6F71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color w:val="000000" w:themeColor="text1"/>
          <w:sz w:val="22"/>
          <w:szCs w:val="22"/>
        </w:rPr>
      </w:pPr>
      <w:r w:rsidRPr="00205350">
        <w:rPr>
          <w:rFonts w:cstheme="minorHAnsi"/>
          <w:b/>
          <w:color w:val="000000" w:themeColor="text1"/>
          <w:sz w:val="22"/>
          <w:szCs w:val="22"/>
        </w:rPr>
        <w:t>Driving Instructor of the Year</w:t>
      </w:r>
      <w:r w:rsidR="00AF6F71" w:rsidRPr="00205350">
        <w:rPr>
          <w:rFonts w:cstheme="minorHAnsi"/>
          <w:b/>
          <w:color w:val="000000" w:themeColor="text1"/>
          <w:sz w:val="22"/>
          <w:szCs w:val="22"/>
        </w:rPr>
        <w:t>*</w:t>
      </w:r>
      <w:r w:rsidRPr="00205350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205350">
        <w:rPr>
          <w:rFonts w:cstheme="minorHAnsi"/>
          <w:color w:val="000000" w:themeColor="text1"/>
          <w:sz w:val="22"/>
          <w:szCs w:val="22"/>
        </w:rPr>
        <w:t>(1</w:t>
      </w:r>
      <w:r w:rsidR="00B0265E">
        <w:rPr>
          <w:rFonts w:cstheme="minorHAnsi"/>
          <w:color w:val="000000" w:themeColor="text1"/>
          <w:sz w:val="22"/>
          <w:szCs w:val="22"/>
        </w:rPr>
        <w:t>1</w:t>
      </w:r>
      <w:r w:rsidRPr="00205350">
        <w:rPr>
          <w:rFonts w:cstheme="minorHAnsi"/>
          <w:color w:val="000000" w:themeColor="text1"/>
          <w:sz w:val="22"/>
          <w:szCs w:val="22"/>
        </w:rPr>
        <w:t xml:space="preserve"> regional awards, one overall winner)</w:t>
      </w:r>
    </w:p>
    <w:p w14:paraId="4FF1505D" w14:textId="0BAB223E" w:rsidR="00AF6F71" w:rsidRPr="00205350" w:rsidRDefault="00AF6F71" w:rsidP="00AF6F71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cstheme="minorHAnsi"/>
          <w:b/>
          <w:bCs/>
          <w:color w:val="000000" w:themeColor="text1"/>
          <w:sz w:val="22"/>
          <w:szCs w:val="22"/>
        </w:rPr>
      </w:pPr>
      <w:r w:rsidRPr="00205350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Services to the Driver Training Industry Award</w:t>
      </w:r>
    </w:p>
    <w:p w14:paraId="48CB570F" w14:textId="5A14276B" w:rsidR="00AF6F71" w:rsidRPr="00205350" w:rsidRDefault="00AF6F71" w:rsidP="001079CF">
      <w:pPr>
        <w:spacing w:before="100" w:beforeAutospacing="1" w:after="100" w:afterAutospacing="1"/>
        <w:rPr>
          <w:rFonts w:cstheme="minorHAnsi"/>
          <w:bCs/>
          <w:color w:val="000000" w:themeColor="text1"/>
          <w:sz w:val="22"/>
          <w:szCs w:val="22"/>
        </w:rPr>
      </w:pPr>
      <w:r w:rsidRPr="00205350">
        <w:rPr>
          <w:rFonts w:cstheme="minorHAnsi"/>
          <w:color w:val="000000" w:themeColor="text1"/>
          <w:sz w:val="22"/>
          <w:szCs w:val="22"/>
          <w:lang w:val="en-GB"/>
        </w:rPr>
        <w:t xml:space="preserve">*The Driving Instructor of the Year will be nominated by </w:t>
      </w:r>
      <w:r w:rsidR="00B0265E">
        <w:rPr>
          <w:rFonts w:cstheme="minorHAnsi"/>
          <w:color w:val="000000" w:themeColor="text1"/>
          <w:sz w:val="22"/>
          <w:szCs w:val="22"/>
          <w:lang w:val="en-GB"/>
        </w:rPr>
        <w:t>newly qualified and</w:t>
      </w:r>
      <w:r w:rsidR="00E25EDB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  <w:r w:rsidR="00B0265E">
        <w:rPr>
          <w:rFonts w:cstheme="minorHAnsi"/>
          <w:color w:val="000000" w:themeColor="text1"/>
          <w:sz w:val="22"/>
          <w:szCs w:val="22"/>
          <w:lang w:val="en-GB"/>
        </w:rPr>
        <w:t>learner drivers.</w:t>
      </w:r>
    </w:p>
    <w:p w14:paraId="13FB9DB7" w14:textId="53C7E7B5" w:rsidR="00AE5FEA" w:rsidRPr="00205350" w:rsidRDefault="00E25EDB" w:rsidP="00AE5FEA">
      <w:pPr>
        <w:pStyle w:val="ListParagraph"/>
        <w:numPr>
          <w:ilvl w:val="0"/>
          <w:numId w:val="21"/>
        </w:numPr>
        <w:rPr>
          <w:rFonts w:cstheme="minorHAnsi"/>
          <w:b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All other e</w:t>
      </w:r>
      <w:r w:rsidR="00286CEA" w:rsidRPr="00205350">
        <w:rPr>
          <w:rFonts w:eastAsia="Times New Roman" w:cstheme="minorHAnsi"/>
          <w:color w:val="000000"/>
          <w:sz w:val="22"/>
          <w:szCs w:val="22"/>
          <w:lang w:val="en-GB"/>
        </w:rPr>
        <w:t>ntries are to be submitted via email to </w:t>
      </w:r>
      <w:hyperlink r:id="rId6" w:history="1">
        <w:r w:rsidR="00286CEA" w:rsidRPr="00205350">
          <w:rPr>
            <w:rFonts w:eastAsia="Times New Roman" w:cstheme="minorHAnsi"/>
            <w:color w:val="C51718"/>
            <w:sz w:val="22"/>
            <w:szCs w:val="22"/>
            <w:lang w:val="en-GB"/>
          </w:rPr>
          <w:t>awards@intelligentinstructor.co.uk</w:t>
        </w:r>
      </w:hyperlink>
      <w:r w:rsidR="00B0265E">
        <w:rPr>
          <w:rFonts w:eastAsia="Times New Roman" w:cstheme="minorHAnsi"/>
          <w:color w:val="C51718"/>
          <w:sz w:val="22"/>
          <w:szCs w:val="22"/>
          <w:lang w:val="en-GB"/>
        </w:rPr>
        <w:t xml:space="preserve">   </w:t>
      </w:r>
    </w:p>
    <w:p w14:paraId="6BD25EAB" w14:textId="77777777" w:rsidR="00AE5FEA" w:rsidRPr="00205350" w:rsidRDefault="00286CEA" w:rsidP="00AE5FEA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 awards are free to ente</w:t>
      </w:r>
      <w:r w:rsidR="00AE5FEA" w:rsidRPr="00205350">
        <w:rPr>
          <w:rFonts w:eastAsia="Times New Roman" w:cstheme="minorHAnsi"/>
          <w:color w:val="000000"/>
          <w:sz w:val="22"/>
          <w:szCs w:val="22"/>
          <w:lang w:val="en-GB"/>
        </w:rPr>
        <w:t>r</w:t>
      </w:r>
    </w:p>
    <w:p w14:paraId="4D40BC61" w14:textId="77777777" w:rsidR="00AE5FEA" w:rsidRPr="00205350" w:rsidRDefault="00286CEA" w:rsidP="00AE5FEA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Entries are limited to 1,000 words</w:t>
      </w:r>
    </w:p>
    <w:p w14:paraId="7DED9329" w14:textId="404E52CE" w:rsidR="00AE5FEA" w:rsidRPr="00205350" w:rsidRDefault="00286CEA" w:rsidP="00AE5FEA">
      <w:pPr>
        <w:pStyle w:val="ListParagraph"/>
        <w:numPr>
          <w:ilvl w:val="0"/>
          <w:numId w:val="21"/>
        </w:numPr>
        <w:rPr>
          <w:rFonts w:cstheme="minorHAnsi"/>
          <w:b/>
          <w:sz w:val="22"/>
          <w:szCs w:val="22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When submitting your entry, please assume judges </w:t>
      </w:r>
      <w:r w:rsidR="00AF6F71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and the public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have no prior knowledge about you</w:t>
      </w:r>
    </w:p>
    <w:p w14:paraId="594F3A7D" w14:textId="3DA1A96D" w:rsidR="00AE5FEA" w:rsidRPr="00205350" w:rsidRDefault="00286CEA" w:rsidP="00AE5FEA">
      <w:pPr>
        <w:pStyle w:val="ListParagraph"/>
        <w:numPr>
          <w:ilvl w:val="0"/>
          <w:numId w:val="21"/>
        </w:numPr>
        <w:rPr>
          <w:rFonts w:cstheme="minorHAnsi"/>
          <w:b/>
          <w:sz w:val="22"/>
          <w:szCs w:val="22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Three single page supporting documents can support the entry, supplied as a single PDF, no larger than 5MB. The supporting statement may include text, images videos and graphs.</w:t>
      </w:r>
    </w:p>
    <w:p w14:paraId="08245CDC" w14:textId="77777777" w:rsidR="00AE5FEA" w:rsidRPr="00205350" w:rsidRDefault="00AE5FEA" w:rsidP="00AE5FEA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43647EAD" w14:textId="77777777" w:rsidR="00AE5FEA" w:rsidRPr="00205350" w:rsidRDefault="00286CEA" w:rsidP="00AE5FEA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Scoring system</w:t>
      </w:r>
    </w:p>
    <w:p w14:paraId="17CB751E" w14:textId="74E24291" w:rsidR="00AF6F71" w:rsidRPr="00AF6F71" w:rsidRDefault="00AF6F71" w:rsidP="00AF6F71">
      <w:pPr>
        <w:pStyle w:val="ListParagraph"/>
        <w:numPr>
          <w:ilvl w:val="0"/>
          <w:numId w:val="22"/>
        </w:numPr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50% of the weighed score will be attributable to the d</w:t>
      </w:r>
      <w:r w:rsidRPr="00AF6F71">
        <w:rPr>
          <w:rFonts w:eastAsia="Times New Roman" w:cstheme="minorHAnsi"/>
          <w:color w:val="000000"/>
          <w:sz w:val="22"/>
          <w:szCs w:val="22"/>
          <w:lang w:val="en-GB"/>
        </w:rPr>
        <w:t>riving instructor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public vote</w:t>
      </w:r>
      <w:r w:rsidRPr="00AF6F71">
        <w:rPr>
          <w:rFonts w:eastAsia="Times New Roman" w:cstheme="minorHAnsi"/>
          <w:color w:val="000000"/>
          <w:sz w:val="22"/>
          <w:szCs w:val="22"/>
          <w:lang w:val="en-GB"/>
        </w:rPr>
        <w:t xml:space="preserve">, whilst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50% will be weighted to</w:t>
      </w:r>
      <w:r w:rsidR="00205350" w:rsidRPr="00205350">
        <w:rPr>
          <w:rFonts w:eastAsia="Times New Roman" w:cstheme="minorHAnsi"/>
          <w:color w:val="000000"/>
          <w:sz w:val="22"/>
          <w:szCs w:val="22"/>
          <w:lang w:val="en-GB"/>
        </w:rPr>
        <w:t>wards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Pr="00AF6F71">
        <w:rPr>
          <w:rFonts w:eastAsia="Times New Roman" w:cstheme="minorHAnsi"/>
          <w:color w:val="000000"/>
          <w:sz w:val="22"/>
          <w:szCs w:val="22"/>
          <w:lang w:val="en-GB"/>
        </w:rPr>
        <w:t>the independent awards judging pane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l</w:t>
      </w:r>
      <w:r w:rsidRPr="00AF6F71">
        <w:rPr>
          <w:rFonts w:eastAsia="Times New Roman" w:cstheme="minorHAnsi"/>
          <w:color w:val="000000"/>
          <w:sz w:val="22"/>
          <w:szCs w:val="22"/>
          <w:lang w:val="en-GB"/>
        </w:rPr>
        <w:t xml:space="preserve">. </w:t>
      </w:r>
    </w:p>
    <w:p w14:paraId="051DBD3E" w14:textId="77777777" w:rsidR="00AF6F71" w:rsidRPr="00205350" w:rsidRDefault="00AF6F71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The judging </w:t>
      </w:r>
      <w:proofErr w:type="gramStart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panel</w:t>
      </w:r>
      <w:proofErr w:type="gramEnd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</w:p>
    <w:p w14:paraId="1D8FFC54" w14:textId="5A84E4DF" w:rsidR="00AE5FEA" w:rsidRPr="00205350" w:rsidRDefault="00781A60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 xml:space="preserve">The </w:t>
      </w:r>
      <w:r w:rsidR="00AF6F71" w:rsidRPr="00205350">
        <w:rPr>
          <w:rFonts w:eastAsia="Times New Roman" w:cstheme="minorHAnsi"/>
          <w:color w:val="000000"/>
          <w:sz w:val="22"/>
          <w:szCs w:val="22"/>
          <w:lang w:val="en-GB"/>
        </w:rPr>
        <w:t>judge</w:t>
      </w:r>
      <w:r>
        <w:rPr>
          <w:rFonts w:eastAsia="Times New Roman" w:cstheme="minorHAnsi"/>
          <w:color w:val="000000"/>
          <w:sz w:val="22"/>
          <w:szCs w:val="22"/>
          <w:lang w:val="en-GB"/>
        </w:rPr>
        <w:t>s will mark</w:t>
      </w:r>
      <w:r w:rsidR="00AF6F71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each </w:t>
      </w:r>
      <w:r w:rsidR="00286CEA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entry on </w:t>
      </w:r>
      <w:r>
        <w:rPr>
          <w:rFonts w:eastAsia="Times New Roman" w:cstheme="minorHAnsi"/>
          <w:color w:val="000000"/>
          <w:sz w:val="22"/>
          <w:szCs w:val="22"/>
          <w:lang w:val="en-GB"/>
        </w:rPr>
        <w:t>the</w:t>
      </w:r>
      <w:r w:rsidR="00AE5FEA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list of set criteri</w:t>
      </w:r>
      <w:r w:rsidR="00AF6F71" w:rsidRPr="00205350">
        <w:rPr>
          <w:rFonts w:eastAsia="Times New Roman" w:cstheme="minorHAnsi"/>
          <w:color w:val="000000"/>
          <w:sz w:val="22"/>
          <w:szCs w:val="22"/>
          <w:lang w:val="en-GB"/>
        </w:rPr>
        <w:t>a</w:t>
      </w:r>
      <w:r>
        <w:rPr>
          <w:rFonts w:eastAsia="Times New Roman" w:cstheme="minorHAnsi"/>
          <w:color w:val="000000"/>
          <w:sz w:val="22"/>
          <w:szCs w:val="22"/>
          <w:lang w:val="en-GB"/>
        </w:rPr>
        <w:t xml:space="preserve"> set out on the entry form</w:t>
      </w:r>
      <w:r w:rsidR="00AE5FEA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, relevant to that category, </w:t>
      </w:r>
      <w:r w:rsidR="00286CEA" w:rsidRPr="00205350">
        <w:rPr>
          <w:rFonts w:eastAsia="Times New Roman" w:cstheme="minorHAnsi"/>
          <w:color w:val="000000"/>
          <w:sz w:val="22"/>
          <w:szCs w:val="22"/>
          <w:lang w:val="en-GB"/>
        </w:rPr>
        <w:t>on a scale of 0-10. No evidence scores zero, very strong evidence scores the maximum ten points</w:t>
      </w:r>
    </w:p>
    <w:p w14:paraId="2D158A12" w14:textId="54FB5C1C" w:rsidR="00205350" w:rsidRPr="00205350" w:rsidRDefault="00205350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They will have access to your competed entry form</w:t>
      </w:r>
    </w:p>
    <w:p w14:paraId="7DAA29E0" w14:textId="4EBD8831" w:rsidR="00AF6F71" w:rsidRPr="00205350" w:rsidRDefault="00286CEA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The entry with the highest 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 xml:space="preserve">combined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total score, taking in to account all judges scores, will be adjudged </w:t>
      </w:r>
      <w:r w:rsidR="00AF6F71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to be in first place, the next highest score in second place, etc. </w:t>
      </w:r>
    </w:p>
    <w:p w14:paraId="5E6071CA" w14:textId="1E29EC60" w:rsidR="00AF6F71" w:rsidRPr="00205350" w:rsidRDefault="00AF6F71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No member of the panel will judge a category that their organisation 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 xml:space="preserve">or themselves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has entered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>,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assisted</w:t>
      </w:r>
      <w:proofErr w:type="gramEnd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 xml:space="preserve">or collaborated with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in any way</w:t>
      </w:r>
    </w:p>
    <w:p w14:paraId="513494FD" w14:textId="495DE7C8" w:rsidR="00AE5FEA" w:rsidRPr="00205350" w:rsidRDefault="00AF6F71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Where a judge is precluded from offering a score due to a vested interest, an average score is taken from the other scoring judges and added to the overall total</w:t>
      </w:r>
    </w:p>
    <w:p w14:paraId="33320680" w14:textId="3291B362" w:rsidR="00205350" w:rsidRPr="00205350" w:rsidRDefault="00205350" w:rsidP="00205350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 carefully selected panel of judges with extensive industry experience, who agree to strict impartiality and confidentiality, help judge the Intelligent Instructor Awards</w:t>
      </w:r>
    </w:p>
    <w:p w14:paraId="2130185F" w14:textId="1A9B7445" w:rsidR="00205350" w:rsidRPr="00205350" w:rsidRDefault="00205350" w:rsidP="00205350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No judge is permitted to speak to entrants about their entry before or during the event, but entrants can ask for feedback post event to help improve moving forwards</w:t>
      </w:r>
    </w:p>
    <w:p w14:paraId="45FDC316" w14:textId="7A83FA1E" w:rsidR="00205350" w:rsidRPr="00205350" w:rsidRDefault="00205350" w:rsidP="00205350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All information supplied will be treated in the strictest confidence.</w:t>
      </w:r>
    </w:p>
    <w:p w14:paraId="473573C2" w14:textId="77777777" w:rsidR="00AF6F71" w:rsidRPr="00205350" w:rsidRDefault="00AF6F71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 public vote</w:t>
      </w:r>
    </w:p>
    <w:p w14:paraId="204A5BB8" w14:textId="45F1A981" w:rsidR="00AF6F71" w:rsidRPr="00205350" w:rsidRDefault="00AF6F71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lastRenderedPageBreak/>
        <w:t xml:space="preserve">The driving instructor public will cast their vote 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>via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the awards voting platform</w:t>
      </w:r>
    </w:p>
    <w:p w14:paraId="6992AE25" w14:textId="1400A33A" w:rsidR="00205350" w:rsidRPr="00205350" w:rsidRDefault="00205350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 xml:space="preserve">is platform will showcase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your logo 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 xml:space="preserve">or supporting image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and 5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>0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-word synopsis</w:t>
      </w:r>
    </w:p>
    <w:p w14:paraId="6BAA3A01" w14:textId="58C84159" w:rsidR="00AF6F71" w:rsidRPr="00205350" w:rsidRDefault="00AF6F71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 entry with the highest number of votes per category will be in first place, those with the next highest number of votes second, etc</w:t>
      </w:r>
    </w:p>
    <w:p w14:paraId="5E1B6DF4" w14:textId="157FDBB6" w:rsidR="00AF6F71" w:rsidRPr="00205350" w:rsidRDefault="00AF6F71" w:rsidP="00AF6F71">
      <w:pPr>
        <w:pStyle w:val="ListParagraph"/>
        <w:numPr>
          <w:ilvl w:val="1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Only one vote per email address, multiple entries will be classed as void</w:t>
      </w:r>
      <w:r w:rsidR="00B0265E">
        <w:rPr>
          <w:rFonts w:eastAsia="Times New Roman" w:cstheme="minorHAnsi"/>
          <w:color w:val="000000"/>
          <w:sz w:val="22"/>
          <w:szCs w:val="22"/>
          <w:lang w:val="en-GB"/>
        </w:rPr>
        <w:t>.</w:t>
      </w:r>
    </w:p>
    <w:p w14:paraId="5BECB69C" w14:textId="651C8991" w:rsidR="00AF6F71" w:rsidRPr="00205350" w:rsidRDefault="00AF6F71" w:rsidP="00AF6F71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AF6F71">
        <w:rPr>
          <w:rFonts w:eastAsia="Times New Roman" w:cstheme="minorHAnsi"/>
          <w:color w:val="000000"/>
          <w:sz w:val="22"/>
          <w:szCs w:val="22"/>
          <w:lang w:val="en-GB"/>
        </w:rPr>
        <w:t>Those entries who achieve the highest combined ranking from our two voting methods, will be judged the winners in the respective categories</w:t>
      </w:r>
    </w:p>
    <w:p w14:paraId="65CA0204" w14:textId="12D65F36" w:rsidR="00AE5FEA" w:rsidRPr="00205350" w:rsidRDefault="00286CEA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In the event of tie</w:t>
      </w:r>
      <w:r w:rsidR="000D6C37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 head of the judging panel will make the final decision</w:t>
      </w:r>
    </w:p>
    <w:p w14:paraId="0FB89B6C" w14:textId="450F64CC" w:rsidR="00286CEA" w:rsidRPr="00205350" w:rsidRDefault="00286CEA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 ‘Winner’ and ‘Highly Commended’ award(s) will be awarded per category</w:t>
      </w:r>
    </w:p>
    <w:p w14:paraId="382F46D7" w14:textId="6A118A75" w:rsidR="00286CEA" w:rsidRPr="00205350" w:rsidRDefault="00286CEA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When entering the </w:t>
      </w:r>
      <w:proofErr w:type="gramStart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awards</w:t>
      </w:r>
      <w:proofErr w:type="gramEnd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you need to submit a 5</w:t>
      </w:r>
      <w:r w:rsidR="00781A60">
        <w:rPr>
          <w:rFonts w:eastAsia="Times New Roman" w:cstheme="minorHAnsi"/>
          <w:color w:val="000000"/>
          <w:sz w:val="22"/>
          <w:szCs w:val="22"/>
          <w:lang w:val="en-GB"/>
        </w:rPr>
        <w:t>0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-word synopsis with a supporting logo to be used in the pre-marketing of the awards</w:t>
      </w:r>
    </w:p>
    <w:p w14:paraId="08BD8053" w14:textId="3BC5240A" w:rsidR="00286CEA" w:rsidRPr="00205350" w:rsidRDefault="00286CEA" w:rsidP="00AE5FEA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S</w:t>
      </w:r>
      <w:r w:rsidR="000D6C37"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ubmitting an 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entry with the entrant’s name confirms your agreement with our terms and conditions</w:t>
      </w:r>
      <w:r w:rsidR="00205350" w:rsidRPr="00205350">
        <w:rPr>
          <w:rFonts w:eastAsia="Times New Roman" w:cstheme="minorHAnsi"/>
          <w:color w:val="000000"/>
          <w:sz w:val="22"/>
          <w:szCs w:val="22"/>
          <w:lang w:val="en-GB"/>
        </w:rPr>
        <w:t>.</w:t>
      </w:r>
    </w:p>
    <w:p w14:paraId="40E5CB39" w14:textId="77777777" w:rsidR="00AF6F71" w:rsidRPr="00205350" w:rsidRDefault="00AF6F71" w:rsidP="00AF6F71">
      <w:pPr>
        <w:pStyle w:val="NormalWeb"/>
        <w:shd w:val="clear" w:color="auto" w:fill="FFFFFF"/>
        <w:spacing w:before="2" w:after="2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2053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dates</w:t>
      </w:r>
    </w:p>
    <w:p w14:paraId="2A805DE3" w14:textId="77777777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2 November 2021 – Awards nominations open</w:t>
      </w:r>
    </w:p>
    <w:p w14:paraId="199E88A9" w14:textId="77777777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2 December 2021 – Awards entry deadline</w:t>
      </w:r>
    </w:p>
    <w:p w14:paraId="71ED81E6" w14:textId="77777777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w/c 13 December 2021 – Awards shortlist announced and public voting opens</w:t>
      </w:r>
    </w:p>
    <w:p w14:paraId="3F9D51D6" w14:textId="77777777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7 January 2022 – Judging panel submits votes</w:t>
      </w:r>
    </w:p>
    <w:p w14:paraId="229CA752" w14:textId="77777777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14 January 2022 – Public voting closes</w:t>
      </w:r>
    </w:p>
    <w:p w14:paraId="039FBFB2" w14:textId="17AEA92B" w:rsidR="00185C4D" w:rsidRPr="00185C4D" w:rsidRDefault="00185C4D" w:rsidP="00185C4D">
      <w:pPr>
        <w:pStyle w:val="ListParagraph"/>
        <w:numPr>
          <w:ilvl w:val="0"/>
          <w:numId w:val="27"/>
        </w:numPr>
        <w:shd w:val="clear" w:color="auto" w:fill="FFFFFF"/>
        <w:spacing w:before="300" w:after="150"/>
        <w:outlineLvl w:val="2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185C4D">
        <w:rPr>
          <w:rFonts w:cstheme="minorHAnsi"/>
          <w:bCs/>
          <w:color w:val="000000" w:themeColor="text1"/>
          <w:sz w:val="22"/>
          <w:szCs w:val="22"/>
          <w:lang w:val="en-GB"/>
        </w:rPr>
        <w:t>13 February 2022 – Winner announced</w:t>
      </w:r>
    </w:p>
    <w:p w14:paraId="4FD5967E" w14:textId="71BD3B7B" w:rsidR="00286CEA" w:rsidRPr="00205350" w:rsidRDefault="00286CEA" w:rsidP="00185C4D">
      <w:pPr>
        <w:shd w:val="clear" w:color="auto" w:fill="FFFFFF"/>
        <w:spacing w:before="300" w:after="150"/>
        <w:outlineLvl w:val="2"/>
        <w:rPr>
          <w:rFonts w:eastAsia="Times New Roman" w:cstheme="minorHAnsi"/>
          <w:b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b/>
          <w:color w:val="000000"/>
          <w:sz w:val="22"/>
          <w:szCs w:val="22"/>
          <w:lang w:val="en-GB"/>
        </w:rPr>
        <w:t>Terms and Conditions</w:t>
      </w:r>
    </w:p>
    <w:p w14:paraId="4FFB3B2F" w14:textId="77777777" w:rsidR="00286CEA" w:rsidRPr="00205350" w:rsidRDefault="00286CEA" w:rsidP="00AE5F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All entries must use be emailed through to </w:t>
      </w:r>
      <w:hyperlink r:id="rId7" w:history="1">
        <w:r w:rsidRPr="00205350">
          <w:rPr>
            <w:rFonts w:eastAsia="Times New Roman" w:cstheme="minorHAnsi"/>
            <w:color w:val="C51718"/>
            <w:sz w:val="22"/>
            <w:szCs w:val="22"/>
            <w:lang w:val="en-GB"/>
          </w:rPr>
          <w:t>awards@intelligentinstructor.co.uk</w:t>
        </w:r>
      </w:hyperlink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 Please do not send entries by post as they will not be considered.</w:t>
      </w:r>
    </w:p>
    <w:p w14:paraId="741A6AFD" w14:textId="68427310" w:rsidR="00286CEA" w:rsidRPr="00205350" w:rsidRDefault="00286CEA" w:rsidP="00AE5F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The organisation and the person named on the entry form as THE ENTRANT will be the names used for any award presen</w:t>
      </w:r>
      <w:r w:rsidR="00205350" w:rsidRPr="00205350">
        <w:rPr>
          <w:rFonts w:eastAsia="Times New Roman" w:cstheme="minorHAnsi"/>
          <w:color w:val="000000"/>
          <w:sz w:val="22"/>
          <w:szCs w:val="22"/>
          <w:lang w:val="en-GB"/>
        </w:rPr>
        <w:t>tation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.</w:t>
      </w:r>
    </w:p>
    <w:p w14:paraId="348761D9" w14:textId="77777777" w:rsidR="00286CEA" w:rsidRPr="00205350" w:rsidRDefault="00286CEA" w:rsidP="00AE5F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By entering you agree to the information in your entry being shared (in absolute confidence) with our judges, solely for the purposes of the Intelligent Instructor Awards.</w:t>
      </w:r>
    </w:p>
    <w:p w14:paraId="48C19813" w14:textId="77777777" w:rsidR="00286CEA" w:rsidRPr="00205350" w:rsidRDefault="00286CEA" w:rsidP="00AE5F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A member of our team or one of our judges may contact you, if they require any further information or clarification.</w:t>
      </w:r>
    </w:p>
    <w:p w14:paraId="45F3ED5D" w14:textId="77777777" w:rsidR="00286CEA" w:rsidRPr="00205350" w:rsidRDefault="00286CEA" w:rsidP="00AE5F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The judges’ decisions are </w:t>
      </w:r>
      <w:proofErr w:type="gramStart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final</w:t>
      </w:r>
      <w:proofErr w:type="gramEnd"/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 and no correspondence will be entered in to.</w:t>
      </w:r>
    </w:p>
    <w:p w14:paraId="7B56FC1E" w14:textId="4EE5D459" w:rsidR="009C56BD" w:rsidRPr="00205350" w:rsidRDefault="00286CEA" w:rsidP="00286CEA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Winners and </w:t>
      </w:r>
      <w:r w:rsidR="00205350" w:rsidRPr="00205350">
        <w:rPr>
          <w:rFonts w:eastAsia="Times New Roman" w:cstheme="minorHAnsi"/>
          <w:color w:val="000000"/>
          <w:sz w:val="22"/>
          <w:szCs w:val="22"/>
          <w:lang w:val="en-GB"/>
        </w:rPr>
        <w:t>H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 xml:space="preserve">ighly </w:t>
      </w:r>
      <w:r w:rsidR="00205350" w:rsidRPr="00205350">
        <w:rPr>
          <w:rFonts w:eastAsia="Times New Roman" w:cstheme="minorHAnsi"/>
          <w:color w:val="000000"/>
          <w:sz w:val="22"/>
          <w:szCs w:val="22"/>
          <w:lang w:val="en-GB"/>
        </w:rPr>
        <w:t>C</w:t>
      </w:r>
      <w:r w:rsidRPr="00205350">
        <w:rPr>
          <w:rFonts w:eastAsia="Times New Roman" w:cstheme="minorHAnsi"/>
          <w:color w:val="000000"/>
          <w:sz w:val="22"/>
          <w:szCs w:val="22"/>
          <w:lang w:val="en-GB"/>
        </w:rPr>
        <w:t>ommended entries will have their schemes showcased via the Intelligent Instructor channels – website, newsletter, social media. Confidential information will not be published.</w:t>
      </w:r>
    </w:p>
    <w:sectPr w:rsidR="009C56BD" w:rsidRPr="00205350" w:rsidSect="00BE789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92095C"/>
    <w:multiLevelType w:val="multilevel"/>
    <w:tmpl w:val="90B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5C589B"/>
    <w:multiLevelType w:val="hybridMultilevel"/>
    <w:tmpl w:val="EE027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50471"/>
    <w:multiLevelType w:val="hybridMultilevel"/>
    <w:tmpl w:val="102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5B82"/>
    <w:multiLevelType w:val="hybridMultilevel"/>
    <w:tmpl w:val="BBD69452"/>
    <w:lvl w:ilvl="0" w:tplc="F586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3C8D"/>
    <w:multiLevelType w:val="hybridMultilevel"/>
    <w:tmpl w:val="3B2C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25AAB"/>
    <w:multiLevelType w:val="hybridMultilevel"/>
    <w:tmpl w:val="39A6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D4B6C"/>
    <w:multiLevelType w:val="hybridMultilevel"/>
    <w:tmpl w:val="66CC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A0187"/>
    <w:multiLevelType w:val="multilevel"/>
    <w:tmpl w:val="688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9401C"/>
    <w:multiLevelType w:val="hybridMultilevel"/>
    <w:tmpl w:val="457AB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A6420"/>
    <w:multiLevelType w:val="hybridMultilevel"/>
    <w:tmpl w:val="CDA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843"/>
    <w:multiLevelType w:val="hybridMultilevel"/>
    <w:tmpl w:val="B4D2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62B3"/>
    <w:multiLevelType w:val="hybridMultilevel"/>
    <w:tmpl w:val="86CC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6194"/>
    <w:multiLevelType w:val="multilevel"/>
    <w:tmpl w:val="56C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E4960"/>
    <w:multiLevelType w:val="hybridMultilevel"/>
    <w:tmpl w:val="790C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55C9F"/>
    <w:multiLevelType w:val="hybridMultilevel"/>
    <w:tmpl w:val="15F4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42263"/>
    <w:multiLevelType w:val="hybridMultilevel"/>
    <w:tmpl w:val="B97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A90"/>
    <w:multiLevelType w:val="hybridMultilevel"/>
    <w:tmpl w:val="727C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A199D"/>
    <w:multiLevelType w:val="hybridMultilevel"/>
    <w:tmpl w:val="A7F6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6B5D"/>
    <w:multiLevelType w:val="hybridMultilevel"/>
    <w:tmpl w:val="2BF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9BB"/>
    <w:multiLevelType w:val="hybridMultilevel"/>
    <w:tmpl w:val="922E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50F91"/>
    <w:multiLevelType w:val="hybridMultilevel"/>
    <w:tmpl w:val="B4CC8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24"/>
  </w:num>
  <w:num w:numId="11">
    <w:abstractNumId w:val="8"/>
  </w:num>
  <w:num w:numId="12">
    <w:abstractNumId w:val="15"/>
  </w:num>
  <w:num w:numId="13">
    <w:abstractNumId w:val="21"/>
  </w:num>
  <w:num w:numId="14">
    <w:abstractNumId w:val="16"/>
  </w:num>
  <w:num w:numId="15">
    <w:abstractNumId w:val="10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6"/>
  </w:num>
  <w:num w:numId="21">
    <w:abstractNumId w:val="11"/>
  </w:num>
  <w:num w:numId="22">
    <w:abstractNumId w:val="13"/>
  </w:num>
  <w:num w:numId="23">
    <w:abstractNumId w:val="22"/>
  </w:num>
  <w:num w:numId="24">
    <w:abstractNumId w:val="26"/>
  </w:num>
  <w:num w:numId="25">
    <w:abstractNumId w:val="18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3"/>
    <w:rsid w:val="0006492B"/>
    <w:rsid w:val="000D2C7E"/>
    <w:rsid w:val="000D6C37"/>
    <w:rsid w:val="000E17B9"/>
    <w:rsid w:val="000E27C7"/>
    <w:rsid w:val="001079CF"/>
    <w:rsid w:val="001173DB"/>
    <w:rsid w:val="00177337"/>
    <w:rsid w:val="00185C4D"/>
    <w:rsid w:val="001F3D24"/>
    <w:rsid w:val="00205350"/>
    <w:rsid w:val="00206CA3"/>
    <w:rsid w:val="00225497"/>
    <w:rsid w:val="0022559B"/>
    <w:rsid w:val="002539A2"/>
    <w:rsid w:val="00286CEA"/>
    <w:rsid w:val="002952FC"/>
    <w:rsid w:val="002A5E07"/>
    <w:rsid w:val="002B424E"/>
    <w:rsid w:val="002C6088"/>
    <w:rsid w:val="002E4A92"/>
    <w:rsid w:val="0033393A"/>
    <w:rsid w:val="003544DD"/>
    <w:rsid w:val="003620CA"/>
    <w:rsid w:val="003B2F50"/>
    <w:rsid w:val="003C1C7E"/>
    <w:rsid w:val="003D1B35"/>
    <w:rsid w:val="003F22C9"/>
    <w:rsid w:val="004139DF"/>
    <w:rsid w:val="00461515"/>
    <w:rsid w:val="004650F1"/>
    <w:rsid w:val="004C5B5E"/>
    <w:rsid w:val="00503501"/>
    <w:rsid w:val="00590F31"/>
    <w:rsid w:val="005964D5"/>
    <w:rsid w:val="00597639"/>
    <w:rsid w:val="00643ECD"/>
    <w:rsid w:val="00654733"/>
    <w:rsid w:val="006C26F5"/>
    <w:rsid w:val="0075052B"/>
    <w:rsid w:val="00771F0C"/>
    <w:rsid w:val="00781A60"/>
    <w:rsid w:val="00783972"/>
    <w:rsid w:val="007C4603"/>
    <w:rsid w:val="00855E16"/>
    <w:rsid w:val="00973CFA"/>
    <w:rsid w:val="009C0937"/>
    <w:rsid w:val="009C56BD"/>
    <w:rsid w:val="00A5353D"/>
    <w:rsid w:val="00A56117"/>
    <w:rsid w:val="00A60482"/>
    <w:rsid w:val="00A75C82"/>
    <w:rsid w:val="00A775F5"/>
    <w:rsid w:val="00AD3020"/>
    <w:rsid w:val="00AD43BF"/>
    <w:rsid w:val="00AE5FEA"/>
    <w:rsid w:val="00AF6F71"/>
    <w:rsid w:val="00B0265E"/>
    <w:rsid w:val="00B15C14"/>
    <w:rsid w:val="00B71FBA"/>
    <w:rsid w:val="00BC3936"/>
    <w:rsid w:val="00BC724B"/>
    <w:rsid w:val="00BE789E"/>
    <w:rsid w:val="00C37373"/>
    <w:rsid w:val="00C65CE1"/>
    <w:rsid w:val="00C75D87"/>
    <w:rsid w:val="00CF7321"/>
    <w:rsid w:val="00D869E1"/>
    <w:rsid w:val="00DA20FB"/>
    <w:rsid w:val="00DB539F"/>
    <w:rsid w:val="00DC68D2"/>
    <w:rsid w:val="00DE1A40"/>
    <w:rsid w:val="00E01E67"/>
    <w:rsid w:val="00E07E2E"/>
    <w:rsid w:val="00E25EDB"/>
    <w:rsid w:val="00E81684"/>
    <w:rsid w:val="00E94A76"/>
    <w:rsid w:val="00EE3CF4"/>
    <w:rsid w:val="00F559FE"/>
    <w:rsid w:val="00F900C3"/>
    <w:rsid w:val="00F9285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47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6C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5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6CEA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s1">
    <w:name w:val="s1"/>
    <w:basedOn w:val="DefaultParagraphFont"/>
    <w:rsid w:val="00286CEA"/>
  </w:style>
  <w:style w:type="paragraph" w:customStyle="1" w:styleId="li1">
    <w:name w:val="li1"/>
    <w:basedOn w:val="Normal"/>
    <w:rsid w:val="00286C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s2">
    <w:name w:val="s2"/>
    <w:basedOn w:val="DefaultParagraphFont"/>
    <w:rsid w:val="00286CEA"/>
  </w:style>
  <w:style w:type="character" w:customStyle="1" w:styleId="s3">
    <w:name w:val="s3"/>
    <w:basedOn w:val="DefaultParagraphFont"/>
    <w:rsid w:val="00286CEA"/>
  </w:style>
  <w:style w:type="paragraph" w:customStyle="1" w:styleId="li5">
    <w:name w:val="li5"/>
    <w:basedOn w:val="Normal"/>
    <w:rsid w:val="00286C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s6">
    <w:name w:val="s6"/>
    <w:basedOn w:val="DefaultParagraphFont"/>
    <w:rsid w:val="00286CEA"/>
  </w:style>
  <w:style w:type="character" w:customStyle="1" w:styleId="s7">
    <w:name w:val="s7"/>
    <w:basedOn w:val="DefaultParagraphFont"/>
    <w:rsid w:val="00286CEA"/>
  </w:style>
  <w:style w:type="character" w:customStyle="1" w:styleId="s8">
    <w:name w:val="s8"/>
    <w:basedOn w:val="DefaultParagraphFont"/>
    <w:rsid w:val="00286CEA"/>
  </w:style>
  <w:style w:type="paragraph" w:styleId="BalloonText">
    <w:name w:val="Balloon Text"/>
    <w:basedOn w:val="Normal"/>
    <w:link w:val="BalloonTextChar"/>
    <w:uiPriority w:val="99"/>
    <w:semiHidden/>
    <w:unhideWhenUsed/>
    <w:rsid w:val="00D869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E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F7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ntelligentinstruct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 Safety GB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Storrs</dc:creator>
  <cp:keywords/>
  <dc:description/>
  <cp:lastModifiedBy>Richard S</cp:lastModifiedBy>
  <cp:revision>4</cp:revision>
  <cp:lastPrinted>2016-02-22T09:27:00Z</cp:lastPrinted>
  <dcterms:created xsi:type="dcterms:W3CDTF">2021-09-28T15:15:00Z</dcterms:created>
  <dcterms:modified xsi:type="dcterms:W3CDTF">2021-11-10T12:48:00Z</dcterms:modified>
</cp:coreProperties>
</file>